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B7CC"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Estimada/o [insert name],</w:t>
      </w:r>
    </w:p>
    <w:p w14:paraId="4AD6D650" w14:textId="77777777" w:rsidR="005B73FD" w:rsidRPr="005B73FD" w:rsidRDefault="005B73FD" w:rsidP="005B73FD">
      <w:pPr>
        <w:rPr>
          <w:rFonts w:asciiTheme="minorHAnsi" w:hAnsiTheme="minorHAnsi" w:cstheme="minorHAnsi"/>
          <w:i/>
          <w:iCs/>
          <w:color w:val="202020"/>
          <w:sz w:val="28"/>
          <w:szCs w:val="28"/>
        </w:rPr>
      </w:pPr>
    </w:p>
    <w:p w14:paraId="2EE8A6A9"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 xml:space="preserve">Estamos viviendo una crisis de igualdad de género. La pandemia de coronavirus está deshaciendo rápidamente el progreso que hemos logrado en pro de la igualdad de género. Este año, necesitamos una acción decisiva si queremos retomar el avance logrado. </w:t>
      </w:r>
    </w:p>
    <w:p w14:paraId="2E4E74F1"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El Foro Generación Igualdad del 2021 es una oportunidad única en esta generación: para reparar el daño causado por la pandemia, abordar las barreras para lograr la igualdad de género a largo plazo y garantizar los derechos de las mujeres en las próximas décadas. Reunirá a gobiernos, empresas y agentes de cambio, para que juntos impulsen una implementación y acciones urgentes. El evento es organizado por ONU Mujeres con los gobiernos de México y Francia, y con la participación de jóvenes y organizaciones de la sociedad civil de todo el mundo.</w:t>
      </w:r>
    </w:p>
    <w:p w14:paraId="12E90956" w14:textId="77777777" w:rsidR="005B73FD" w:rsidRPr="005B73FD" w:rsidRDefault="005B73FD" w:rsidP="005B73FD">
      <w:pPr>
        <w:rPr>
          <w:rFonts w:asciiTheme="minorHAnsi" w:hAnsiTheme="minorHAnsi" w:cstheme="minorHAnsi"/>
          <w:i/>
          <w:iCs/>
          <w:color w:val="202020"/>
          <w:sz w:val="28"/>
          <w:szCs w:val="28"/>
        </w:rPr>
      </w:pPr>
    </w:p>
    <w:p w14:paraId="1117DC2C"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 xml:space="preserve">El foro ha establecido seis Coaliciones para la Acción, que están definiendo los pasos críticos para lograr la igualdad de género. </w:t>
      </w:r>
    </w:p>
    <w:p w14:paraId="5B6632BD"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 Violencia de género</w:t>
      </w:r>
    </w:p>
    <w:p w14:paraId="7AB563AF"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 Justicia y derechos económicos</w:t>
      </w:r>
    </w:p>
    <w:p w14:paraId="1BBE276A"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 xml:space="preserve">- Autonomía sobre el cuerpo, derechos y salud sexual y reproductiva </w:t>
      </w:r>
    </w:p>
    <w:p w14:paraId="68FAC447"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 Acción feminista para la justicia climática</w:t>
      </w:r>
    </w:p>
    <w:p w14:paraId="7748CF86"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 Tecnología e innovación para la igualdad de género</w:t>
      </w:r>
    </w:p>
    <w:p w14:paraId="3F4E51EC"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 Movimientos y liderazgos feministas</w:t>
      </w:r>
    </w:p>
    <w:p w14:paraId="3AA9A985" w14:textId="77777777" w:rsidR="005B73FD" w:rsidRPr="005B73FD" w:rsidRDefault="005B73FD" w:rsidP="005B73FD">
      <w:pPr>
        <w:rPr>
          <w:rFonts w:asciiTheme="minorHAnsi" w:hAnsiTheme="minorHAnsi" w:cstheme="minorHAnsi"/>
          <w:i/>
          <w:iCs/>
          <w:color w:val="202020"/>
          <w:sz w:val="28"/>
          <w:szCs w:val="28"/>
        </w:rPr>
      </w:pPr>
    </w:p>
    <w:p w14:paraId="19D9248B"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Es fundamental que todos enfrentemos el desafío juntos. Mi petición es que alce la voz junto a los demás y que se haga escuchar. Los gobiernos, organizaciones y empresas pueden participar asumiendo compromisos vinculados a cualquiera de las Coaliciones para la Acción. Puede conocer más sobre el proceso aquí [link to commitment maker FAQ]. Estos compromisos se anunciarán en el foro de París en junio del 2021.</w:t>
      </w:r>
    </w:p>
    <w:p w14:paraId="3A5B9814" w14:textId="77777777" w:rsidR="005B73FD" w:rsidRPr="005B73FD" w:rsidRDefault="005B73FD" w:rsidP="005B73FD">
      <w:pPr>
        <w:rPr>
          <w:rFonts w:asciiTheme="minorHAnsi" w:hAnsiTheme="minorHAnsi" w:cstheme="minorHAnsi"/>
          <w:i/>
          <w:iCs/>
          <w:color w:val="202020"/>
          <w:sz w:val="28"/>
          <w:szCs w:val="28"/>
        </w:rPr>
      </w:pPr>
    </w:p>
    <w:p w14:paraId="66E5F7DA" w14:textId="77777777" w:rsidR="005B73FD" w:rsidRPr="005B73FD" w:rsidRDefault="005B73FD" w:rsidP="005B73FD">
      <w:pPr>
        <w:rPr>
          <w:rFonts w:asciiTheme="minorHAnsi" w:hAnsiTheme="minorHAnsi" w:cstheme="minorHAnsi"/>
          <w:i/>
          <w:iCs/>
          <w:color w:val="202020"/>
          <w:sz w:val="28"/>
          <w:szCs w:val="28"/>
        </w:rPr>
      </w:pPr>
      <w:r w:rsidRPr="005B73FD">
        <w:rPr>
          <w:rFonts w:asciiTheme="minorHAnsi" w:hAnsiTheme="minorHAnsi" w:cstheme="minorHAnsi"/>
          <w:i/>
          <w:iCs/>
          <w:color w:val="202020"/>
          <w:sz w:val="28"/>
          <w:szCs w:val="28"/>
        </w:rPr>
        <w:t xml:space="preserve">Mi petición es simple: Actúe por la Igualdad, haga un compromiso y ayúdenos a que el género forme parte esencial de la recuperación de la Covid 19 y más allá de ella. </w:t>
      </w:r>
    </w:p>
    <w:p w14:paraId="1F625611" w14:textId="77777777" w:rsidR="005B73FD" w:rsidRPr="005B73FD" w:rsidRDefault="005B73FD" w:rsidP="005B73FD">
      <w:pPr>
        <w:rPr>
          <w:rFonts w:asciiTheme="minorHAnsi" w:hAnsiTheme="minorHAnsi" w:cstheme="minorHAnsi"/>
          <w:i/>
          <w:iCs/>
          <w:color w:val="202020"/>
          <w:sz w:val="28"/>
          <w:szCs w:val="28"/>
        </w:rPr>
      </w:pPr>
    </w:p>
    <w:p w14:paraId="0AFB60E5" w14:textId="1A8C84EC" w:rsidR="00091AD7" w:rsidRDefault="005B73FD" w:rsidP="005B73FD">
      <w:r w:rsidRPr="005B73FD">
        <w:rPr>
          <w:rFonts w:asciiTheme="minorHAnsi" w:hAnsiTheme="minorHAnsi" w:cstheme="minorHAnsi"/>
          <w:i/>
          <w:iCs/>
          <w:color w:val="202020"/>
          <w:sz w:val="28"/>
          <w:szCs w:val="28"/>
        </w:rPr>
        <w:t>Espero con interés escuchar de qué manera actuará.</w:t>
      </w:r>
    </w:p>
    <w:sectPr w:rsidR="00091AD7" w:rsidSect="0040282E">
      <w:pgSz w:w="16840" w:h="23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5558F"/>
    <w:multiLevelType w:val="hybridMultilevel"/>
    <w:tmpl w:val="0F2E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38"/>
    <w:rsid w:val="00052C24"/>
    <w:rsid w:val="00155C59"/>
    <w:rsid w:val="00185DEB"/>
    <w:rsid w:val="003F2BB1"/>
    <w:rsid w:val="0040282E"/>
    <w:rsid w:val="00595134"/>
    <w:rsid w:val="005B73FD"/>
    <w:rsid w:val="006E3F38"/>
    <w:rsid w:val="0075215E"/>
    <w:rsid w:val="00D34BEB"/>
    <w:rsid w:val="00D43C47"/>
    <w:rsid w:val="00D5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F0C9"/>
  <w15:chartTrackingRefBased/>
  <w15:docId w15:val="{878BBAC5-5BD2-F944-B79D-39B5F2D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3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38"/>
    <w:pPr>
      <w:spacing w:before="100" w:beforeAutospacing="1" w:after="100" w:afterAutospacing="1"/>
    </w:pPr>
  </w:style>
  <w:style w:type="character" w:styleId="Hyperlink">
    <w:name w:val="Hyperlink"/>
    <w:basedOn w:val="DefaultParagraphFont"/>
    <w:uiPriority w:val="99"/>
    <w:unhideWhenUsed/>
    <w:rsid w:val="00185DEB"/>
    <w:rPr>
      <w:color w:val="0563C1" w:themeColor="hyperlink"/>
      <w:u w:val="single"/>
    </w:rPr>
  </w:style>
  <w:style w:type="character" w:styleId="UnresolvedMention">
    <w:name w:val="Unresolved Mention"/>
    <w:basedOn w:val="DefaultParagraphFont"/>
    <w:uiPriority w:val="99"/>
    <w:semiHidden/>
    <w:unhideWhenUsed/>
    <w:rsid w:val="00185DEB"/>
    <w:rPr>
      <w:color w:val="605E5C"/>
      <w:shd w:val="clear" w:color="auto" w:fill="E1DFDD"/>
    </w:rPr>
  </w:style>
  <w:style w:type="character" w:styleId="FollowedHyperlink">
    <w:name w:val="FollowedHyperlink"/>
    <w:basedOn w:val="DefaultParagraphFont"/>
    <w:uiPriority w:val="99"/>
    <w:semiHidden/>
    <w:unhideWhenUsed/>
    <w:rsid w:val="00185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87F6-8945-AA46-B964-4D4D13AF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dc:creator>
  <cp:keywords/>
  <dc:description/>
  <cp:lastModifiedBy>Anand Sharma</cp:lastModifiedBy>
  <cp:revision>5</cp:revision>
  <dcterms:created xsi:type="dcterms:W3CDTF">2021-02-22T19:17:00Z</dcterms:created>
  <dcterms:modified xsi:type="dcterms:W3CDTF">2021-03-08T01:04:00Z</dcterms:modified>
  <cp:category/>
</cp:coreProperties>
</file>